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2022年博士后人员奖补汇总表</w:t>
      </w:r>
    </w:p>
    <w:p>
      <w:pPr>
        <w:rPr>
          <w:rFonts w:ascii="方正仿宋_GBK" w:eastAsia="方正仿宋_GBK"/>
        </w:rPr>
      </w:pPr>
      <w:r>
        <w:rPr>
          <w:rFonts w:hint="eastAsia"/>
        </w:rPr>
        <w:t xml:space="preserve">                                                                                                     </w:t>
      </w:r>
      <w:r>
        <w:rPr>
          <w:rFonts w:hint="eastAsia" w:ascii="方正仿宋_GBK" w:eastAsia="方正仿宋_GBK"/>
        </w:rPr>
        <w:t xml:space="preserve">      单位：万元</w:t>
      </w:r>
    </w:p>
    <w:tbl>
      <w:tblPr>
        <w:tblStyle w:val="5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73"/>
        <w:gridCol w:w="992"/>
        <w:gridCol w:w="1276"/>
        <w:gridCol w:w="1324"/>
        <w:gridCol w:w="1134"/>
        <w:gridCol w:w="992"/>
        <w:gridCol w:w="1228"/>
        <w:gridCol w:w="114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  <w:t>市区</w:t>
            </w:r>
          </w:p>
        </w:tc>
        <w:tc>
          <w:tcPr>
            <w:tcW w:w="36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  <w:t>申报单位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  <w:t>博士后人员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  <w:t>进站时间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  <w:t>申报类别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  <w:t>申请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  <w:t>金额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  <w:t>拟奖补金额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  <w:t>合计</w:t>
            </w:r>
          </w:p>
        </w:tc>
        <w:tc>
          <w:tcPr>
            <w:tcW w:w="1141" w:type="dxa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  <w:t>市级奖补金额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b/>
                <w:kern w:val="0"/>
                <w:sz w:val="24"/>
              </w:rPr>
              <w:t>各区配套金额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海陵</w:t>
            </w:r>
          </w:p>
        </w:tc>
        <w:tc>
          <w:tcPr>
            <w:tcW w:w="36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江苏林海动力机械集团有限公司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鹿永宗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2020.12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生活补贴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5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5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6.5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3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367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江苏梅兰化工有限公司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刘红梅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2021.09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生活补贴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5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5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3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367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江苏红旗种业股份有限公司</w:t>
            </w:r>
            <w:r>
              <w:rPr>
                <w:rFonts w:hint="eastAsia" w:eastAsia="方正仿宋_GBK"/>
                <w:kern w:val="0"/>
                <w:sz w:val="24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冯志明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2017.05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专利奖励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1</w:t>
            </w:r>
          </w:p>
        </w:tc>
        <w:tc>
          <w:tcPr>
            <w:tcW w:w="12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3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13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论文奖励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2</w:t>
            </w:r>
          </w:p>
        </w:tc>
        <w:tc>
          <w:tcPr>
            <w:tcW w:w="12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3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姜堰</w:t>
            </w:r>
          </w:p>
        </w:tc>
        <w:tc>
          <w:tcPr>
            <w:tcW w:w="367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中裕软管科技股份有限公司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陈依漪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2022.07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招收资助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10</w:t>
            </w:r>
          </w:p>
        </w:tc>
        <w:tc>
          <w:tcPr>
            <w:tcW w:w="12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11.6664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36.8739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36.8739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35" w:type="dxa"/>
            <w:vMerge w:val="continue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生活补贴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1.6664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1.6664</w:t>
            </w:r>
          </w:p>
        </w:tc>
        <w:tc>
          <w:tcPr>
            <w:tcW w:w="12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江苏太平洋精锻科技股份有限公司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李海超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2021.11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招收资助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10</w:t>
            </w:r>
          </w:p>
        </w:tc>
        <w:tc>
          <w:tcPr>
            <w:tcW w:w="12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42.4988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生活补贴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5</w:t>
            </w:r>
          </w:p>
        </w:tc>
        <w:tc>
          <w:tcPr>
            <w:tcW w:w="12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牟彦铭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2022.01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招收资助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10</w:t>
            </w:r>
          </w:p>
        </w:tc>
        <w:tc>
          <w:tcPr>
            <w:tcW w:w="12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color w:val="FF0000"/>
                <w:kern w:val="0"/>
                <w:sz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生活补贴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4.166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4.166</w:t>
            </w:r>
          </w:p>
        </w:tc>
        <w:tc>
          <w:tcPr>
            <w:tcW w:w="12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color w:val="FF0000"/>
                <w:kern w:val="0"/>
                <w:sz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郑秋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2022.03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招收资助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10</w:t>
            </w:r>
          </w:p>
        </w:tc>
        <w:tc>
          <w:tcPr>
            <w:tcW w:w="12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color w:val="FF0000"/>
                <w:kern w:val="0"/>
                <w:sz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生活补贴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3.3328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3.3328</w:t>
            </w:r>
          </w:p>
        </w:tc>
        <w:tc>
          <w:tcPr>
            <w:tcW w:w="12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color w:val="FF0000"/>
                <w:kern w:val="0"/>
                <w:sz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江苏振华海科装备科技股份有限公司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顾延东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2020.10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生活补贴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5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5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五行科技股份有限公司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王海楼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2021.12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招收资助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10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14.5826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生活补贴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4.5826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4.5826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高新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（高港）</w:t>
            </w:r>
          </w:p>
        </w:tc>
        <w:tc>
          <w:tcPr>
            <w:tcW w:w="367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  <w:u w:val="single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扬子江药业集团有限公司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董晓弟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2020.02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生活补贴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1.25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1.25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1.67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7.5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 xml:space="preserve">李伟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2019.12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生活补贴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0.42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0.42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泰州市博泰电子有限公司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王雪道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2021.10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生活补贴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5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5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泰州新药创制服务中心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崔国策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2020.07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生活补贴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3.33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3.33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8.33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王豪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2021.03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生活补贴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5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exac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市直</w:t>
            </w:r>
          </w:p>
        </w:tc>
        <w:tc>
          <w:tcPr>
            <w:tcW w:w="367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泰州市人民医院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张越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2021.01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生活补贴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5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5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45.7905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林永萍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2022.08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招收资助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10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11.2498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生活补贴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1.2498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1.2498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龙学辉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2022.07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招收资助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10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11.6664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生活补贴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1.6664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1.6664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何杲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2022.08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招收资助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10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11.2498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生活补贴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1.2498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1.2498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朱银杏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2022.08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招收资助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10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11.2498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生活补贴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1.2498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1.2498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曹婧媛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2021.12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招收资助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10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24.5826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生活补贴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4.5826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4.5826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项目资助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8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论文奖励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2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杨雷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kern w:val="0"/>
                <w:sz w:val="24"/>
              </w:rPr>
              <w:t>2021.12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招收资助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10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仿宋"/>
                <w:kern w:val="0"/>
                <w:sz w:val="24"/>
              </w:rPr>
              <w:t>16.5826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exac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生活补贴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4.5826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4.5826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exac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367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宋体"/>
                <w:kern w:val="0"/>
                <w:sz w:val="24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论文奖励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/>
                <w:kern w:val="0"/>
                <w:sz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</w:rPr>
              <w:t>2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exact"/>
          <w:jc w:val="center"/>
        </w:trPr>
        <w:tc>
          <w:tcPr>
            <w:tcW w:w="14029" w:type="dxa"/>
            <w:gridSpan w:val="1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仿宋" w:eastAsia="方正仿宋_GBK" w:cs="仿宋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市级奖补金额合计：</w:t>
            </w:r>
            <w:r>
              <w:rPr>
                <w:rFonts w:hint="eastAsia" w:ascii="方正仿宋_GBK" w:hAnsi="仿宋" w:eastAsia="方正仿宋_GBK" w:cs="仿宋"/>
                <w:b/>
                <w:kern w:val="0"/>
                <w:sz w:val="24"/>
              </w:rPr>
              <w:t>玖拾陆万陆仟陆佰肆拾肆元（96.6644万元）</w:t>
            </w:r>
          </w:p>
        </w:tc>
      </w:tr>
    </w:tbl>
    <w:p>
      <w:pPr>
        <w:widowControl/>
        <w:spacing w:line="300" w:lineRule="exact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注：涉及市辖区的奖补经费，由市、区人才发展资金各承担50%。市直全额拨款事业单位的奖补经费由市人才发展资金全额承担，其他单位的奖补经费由市人才发展资金承担50%。</w:t>
      </w:r>
    </w:p>
    <w:p>
      <w:pPr>
        <w:widowControl/>
        <w:spacing w:line="300" w:lineRule="exact"/>
        <w:jc w:val="left"/>
      </w:pPr>
      <w:bookmarkStart w:id="0" w:name="_GoBack"/>
      <w:bookmarkEnd w:id="0"/>
    </w:p>
    <w:sectPr>
      <w:pgSz w:w="16840" w:h="11907" w:orient="landscape"/>
      <w:pgMar w:top="1588" w:right="1701" w:bottom="1474" w:left="1701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ODJlZGZjMTNiZmY0M2M5NDUzMmUwZTI5NmJmY2IifQ=="/>
  </w:docVars>
  <w:rsids>
    <w:rsidRoot w:val="00E254F4"/>
    <w:rsid w:val="000C11F2"/>
    <w:rsid w:val="001679DB"/>
    <w:rsid w:val="002B201F"/>
    <w:rsid w:val="00326BFB"/>
    <w:rsid w:val="00341B1E"/>
    <w:rsid w:val="004A6EA2"/>
    <w:rsid w:val="00603DF5"/>
    <w:rsid w:val="007A5EA1"/>
    <w:rsid w:val="00AF2724"/>
    <w:rsid w:val="00B123AC"/>
    <w:rsid w:val="00B161E1"/>
    <w:rsid w:val="00B45BEA"/>
    <w:rsid w:val="00B85F7E"/>
    <w:rsid w:val="00BD5475"/>
    <w:rsid w:val="00CD0628"/>
    <w:rsid w:val="00D0572A"/>
    <w:rsid w:val="00D27F62"/>
    <w:rsid w:val="00D727EE"/>
    <w:rsid w:val="00D957C5"/>
    <w:rsid w:val="00DC6BD4"/>
    <w:rsid w:val="00E254F4"/>
    <w:rsid w:val="00E30C12"/>
    <w:rsid w:val="00E420C9"/>
    <w:rsid w:val="00E64D2B"/>
    <w:rsid w:val="00E976A3"/>
    <w:rsid w:val="00EE196E"/>
    <w:rsid w:val="00F15FD0"/>
    <w:rsid w:val="00F530C6"/>
    <w:rsid w:val="00F85A1B"/>
    <w:rsid w:val="00F93C35"/>
    <w:rsid w:val="00FD0BAE"/>
    <w:rsid w:val="00FD6A3E"/>
    <w:rsid w:val="03E47515"/>
    <w:rsid w:val="290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rFonts w:hint="eastAsia" w:ascii="微软雅黑" w:hAnsi="微软雅黑" w:eastAsia="微软雅黑"/>
      <w:color w:val="3D3D3D"/>
      <w:u w:val="non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1224</Words>
  <Characters>1669</Characters>
  <Lines>16</Lines>
  <Paragraphs>4</Paragraphs>
  <TotalTime>32</TotalTime>
  <ScaleCrop>false</ScaleCrop>
  <LinksUpToDate>false</LinksUpToDate>
  <CharactersWithSpaces>1887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2022-11-21T00:46:00Z</dcterms:created>
  <dc:creator>Sky123.Org</dc:creator>
  <cp:lastModifiedBy>wang ying</cp:lastModifiedBy>
  <dcterms:modified xsi:type="dcterms:W3CDTF">2022-11-21T03:05:22Z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9B53E6229B6A4AEDB955705A6658FDF1</vt:lpwstr>
  </property>
</Properties>
</file>